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271718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276850" cy="1034415"/>
                <wp:effectExtent l="0" t="0" r="0" b="0"/>
                <wp:wrapNone/>
                <wp:docPr id="2" name="WordArt 2" descr="中共滕州市西岗镇委员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1034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18" w:rsidRDefault="00271718" w:rsidP="0027171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中共滕州市西岗镇委员会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中共滕州市西岗镇委员会" style="position:absolute;left:0;text-align:left;margin-left:364.3pt;margin-top:3pt;width:415.5pt;height:81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" filled="f" stroked="f">
                <v:stroke joinstyle="round"/>
                <o:lock v:ext="edit" shapetype="t"/>
                <v:textbox style="mso-fit-shape-to-text:t">
                  <w:txbxContent>
                    <w:p w:rsidR="00271718" w:rsidRDefault="00271718" w:rsidP="0027171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中共滕州市西岗镇委员会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271718" w:rsidRDefault="00271718" w:rsidP="00271718">
      <w:pPr>
        <w:spacing w:line="560" w:lineRule="exact"/>
        <w:jc w:val="center"/>
        <w:rPr>
          <w:rFonts w:ascii="宋体" w:hAnsi="宋体" w:hint="eastAsia"/>
          <w:spacing w:val="2"/>
          <w:sz w:val="28"/>
        </w:rPr>
      </w:pPr>
      <w:r>
        <w:rPr>
          <w:rFonts w:ascii="宋体" w:hAnsi="宋体" w:hint="eastAsia"/>
          <w:spacing w:val="2"/>
          <w:sz w:val="28"/>
        </w:rPr>
        <w:t>西发〔2019〕</w:t>
      </w:r>
      <w:r w:rsidR="00D35B9C">
        <w:rPr>
          <w:rFonts w:ascii="宋体" w:hAnsi="宋体"/>
          <w:spacing w:val="2"/>
          <w:sz w:val="28"/>
        </w:rPr>
        <w:t>5</w:t>
      </w:r>
      <w:r w:rsidR="00F21606">
        <w:rPr>
          <w:rFonts w:ascii="宋体" w:hAnsi="宋体"/>
          <w:spacing w:val="2"/>
          <w:sz w:val="28"/>
        </w:rPr>
        <w:t>3</w:t>
      </w:r>
      <w:r>
        <w:rPr>
          <w:rFonts w:ascii="宋体" w:hAnsi="宋体" w:hint="eastAsia"/>
          <w:spacing w:val="2"/>
          <w:sz w:val="28"/>
        </w:rPr>
        <w:t>号</w:t>
      </w:r>
    </w:p>
    <w:p w:rsidR="00CA3425" w:rsidRPr="00CA3425" w:rsidRDefault="00C8616C" w:rsidP="00CA3425">
      <w:pPr>
        <w:jc w:val="center"/>
        <w:rPr>
          <w:rFonts w:ascii="方正小标宋简体" w:eastAsia="方正小标宋简体" w:cs="Times New Roman"/>
          <w:color w:val="000000"/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A0F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D35B9C" w:rsidRDefault="00D35B9C" w:rsidP="00D35B9C">
      <w:pPr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中共西岗镇委员会</w:t>
      </w:r>
    </w:p>
    <w:p w:rsidR="00D35B9C" w:rsidRPr="000950B0" w:rsidRDefault="00D35B9C" w:rsidP="00D35B9C">
      <w:pPr>
        <w:spacing w:line="660" w:lineRule="exact"/>
        <w:jc w:val="center"/>
        <w:rPr>
          <w:rFonts w:ascii="方正大标宋简体" w:eastAsia="方正大标宋简体" w:hint="eastAsia"/>
          <w:spacing w:val="36"/>
          <w:sz w:val="44"/>
          <w:szCs w:val="44"/>
        </w:rPr>
      </w:pPr>
      <w:r w:rsidRPr="000950B0">
        <w:rPr>
          <w:rFonts w:ascii="方正大标宋简体" w:eastAsia="方正大标宋简体" w:hint="eastAsia"/>
          <w:spacing w:val="36"/>
          <w:sz w:val="44"/>
          <w:szCs w:val="44"/>
        </w:rPr>
        <w:t>西岗镇人民政府</w:t>
      </w:r>
    </w:p>
    <w:p w:rsidR="00D35B9C" w:rsidRDefault="00D35B9C" w:rsidP="00D35B9C">
      <w:pPr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0950B0">
        <w:rPr>
          <w:rFonts w:ascii="方正大标宋简体" w:eastAsia="方正大标宋简体" w:hint="eastAsia"/>
          <w:sz w:val="44"/>
          <w:szCs w:val="44"/>
        </w:rPr>
        <w:t xml:space="preserve">关于表彰优秀教师  优秀教育工作者  </w:t>
      </w:r>
    </w:p>
    <w:p w:rsidR="00D35B9C" w:rsidRDefault="00D35B9C" w:rsidP="00D35B9C">
      <w:pPr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0950B0">
        <w:rPr>
          <w:rFonts w:ascii="方正大标宋简体" w:eastAsia="方正大标宋简体" w:hint="eastAsia"/>
          <w:sz w:val="44"/>
          <w:szCs w:val="44"/>
        </w:rPr>
        <w:t>教育工作先进单位</w:t>
      </w:r>
      <w:r>
        <w:rPr>
          <w:rFonts w:ascii="方正大标宋简体" w:eastAsia="方正大标宋简体" w:hint="eastAsia"/>
          <w:sz w:val="44"/>
          <w:szCs w:val="44"/>
        </w:rPr>
        <w:t xml:space="preserve">  </w:t>
      </w:r>
      <w:r w:rsidRPr="000950B0">
        <w:rPr>
          <w:rFonts w:ascii="方正大标宋简体" w:eastAsia="方正大标宋简体" w:hint="eastAsia"/>
          <w:sz w:val="44"/>
          <w:szCs w:val="44"/>
        </w:rPr>
        <w:t xml:space="preserve">尊师重教先进单位  </w:t>
      </w:r>
    </w:p>
    <w:p w:rsidR="00D35B9C" w:rsidRPr="000950B0" w:rsidRDefault="00D35B9C" w:rsidP="00D35B9C">
      <w:pPr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0950B0">
        <w:rPr>
          <w:rFonts w:ascii="方正大标宋简体" w:eastAsia="方正大标宋简体" w:hint="eastAsia"/>
          <w:sz w:val="44"/>
          <w:szCs w:val="44"/>
        </w:rPr>
        <w:t>尊师重教先进个人的决定</w:t>
      </w:r>
    </w:p>
    <w:p w:rsidR="00D35B9C" w:rsidRPr="000950B0" w:rsidRDefault="00D35B9C" w:rsidP="00D35B9C">
      <w:pPr>
        <w:spacing w:line="600" w:lineRule="exact"/>
        <w:jc w:val="center"/>
        <w:rPr>
          <w:rFonts w:ascii="楷体_GB2312" w:eastAsia="楷体_GB2312" w:hAnsi="仿宋_GB2312" w:hint="eastAsia"/>
          <w:b/>
          <w:spacing w:val="8"/>
          <w:sz w:val="32"/>
          <w:szCs w:val="32"/>
        </w:rPr>
      </w:pPr>
      <w:bookmarkStart w:id="0" w:name="_GoBack"/>
      <w:bookmarkEnd w:id="0"/>
      <w:r w:rsidRPr="000950B0">
        <w:rPr>
          <w:rFonts w:ascii="楷体_GB2312" w:eastAsia="楷体_GB2312" w:hAnsi="仿宋_GB2312" w:hint="eastAsia"/>
          <w:b/>
          <w:spacing w:val="8"/>
          <w:sz w:val="32"/>
          <w:szCs w:val="32"/>
        </w:rPr>
        <w:t>（2019年9月10日）</w:t>
      </w:r>
    </w:p>
    <w:p w:rsidR="00D35B9C" w:rsidRDefault="00D35B9C" w:rsidP="00D35B9C">
      <w:pPr>
        <w:spacing w:line="600" w:lineRule="exact"/>
        <w:jc w:val="center"/>
        <w:rPr>
          <w:rFonts w:ascii="仿宋_GB2312" w:eastAsia="仿宋_GB2312" w:hAnsi="仿宋_GB2312" w:hint="eastAsia"/>
          <w:spacing w:val="8"/>
          <w:sz w:val="32"/>
          <w:szCs w:val="32"/>
        </w:rPr>
      </w:pPr>
    </w:p>
    <w:p w:rsidR="00D35B9C" w:rsidRDefault="00D35B9C" w:rsidP="00D35B9C">
      <w:pPr>
        <w:spacing w:line="600" w:lineRule="exact"/>
        <w:ind w:firstLineChars="200" w:firstLine="640"/>
        <w:textAlignment w:val="bottom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近年来，在镇党委、政府的正确领导和社会各界的关心支持下，教育系统全体教职员工全面贯彻落实党和国家的教育方针，不断推进教育教学改革，教育事业蓬勃发展，教学质量不断提高，涌现出一批教书育人的先进集体和先进个人。为表彰先进，鼓舞士气，进一步弘扬尊师重教的良好风尚，激励教师爱岗敬业、无私奉献，党委、政府决定，授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李文波</w:t>
      </w:r>
      <w:r>
        <w:rPr>
          <w:rFonts w:ascii="仿宋_GB2312" w:eastAsia="仿宋_GB2312" w:hAnsi="仿宋_GB2312" w:hint="eastAsia"/>
          <w:sz w:val="32"/>
        </w:rPr>
        <w:t>等57名同志“西岗镇优秀教师”称号，授予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彭括</w:t>
      </w:r>
      <w:r>
        <w:rPr>
          <w:rFonts w:ascii="仿宋_GB2312" w:eastAsia="仿宋_GB2312" w:hAnsi="仿宋_GB2312" w:hint="eastAsia"/>
          <w:sz w:val="32"/>
        </w:rPr>
        <w:t>等16名同志“西岗镇优秀教育工作者”称号，授予西岗中学等10个单位“西岗镇教育工作先进单位”称号，授予党政办等17个单位“西岗镇尊师重教先进单位”称号，授予王福行等12名</w:t>
      </w:r>
      <w:r>
        <w:rPr>
          <w:rFonts w:ascii="仿宋_GB2312" w:eastAsia="仿宋_GB2312" w:hAnsi="仿宋_GB2312" w:hint="eastAsia"/>
          <w:sz w:val="32"/>
        </w:rPr>
        <w:lastRenderedPageBreak/>
        <w:t>同志“西岗镇尊师重教先进个人”称号。</w:t>
      </w:r>
    </w:p>
    <w:p w:rsidR="00D35B9C" w:rsidRDefault="00D35B9C" w:rsidP="00D35B9C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落实教育优先发展战略，办好社会需要和人民满意的教育，使命光荣，责任重大。希望受到表彰的同志要珍惜荣誉，以成绩为起点，以荣誉为动力，戒骄戒躁，谦虚谨慎，不断进取，再创佳绩；希望全镇教师和教育工作者要以先进典型为榜样，带头践行社会主义核心价值观，始终把教书育人作为奉献社会的职责使命，把为人师表作为不懈追求的优良品德，把终身学习作为人生进步的重要阶梯，树立崇高职业理想，加强职业道德建设，全面提高业务能力，争做人民满意的教师。</w:t>
      </w:r>
    </w:p>
    <w:p w:rsidR="00D35B9C" w:rsidRDefault="00D35B9C" w:rsidP="00D35B9C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各级各部门及社会各界要继续发扬尊师重教的光荣传统，以实际行动关心支持教育改革和发展。各单位要深入学习贯彻各级教育工作会议精神，认真落实教育规划纲要，进一步解放思想，凝心聚力，开拓创新，扎实工作，为加快建设繁荣昌盛、文明富裕、安定和谐的幸福西岗做出新的更大贡献！</w:t>
      </w:r>
    </w:p>
    <w:p w:rsidR="00D35B9C" w:rsidRDefault="00D35B9C" w:rsidP="00D35B9C">
      <w:pPr>
        <w:spacing w:line="600" w:lineRule="exact"/>
        <w:ind w:firstLineChars="200" w:firstLine="640"/>
        <w:jc w:val="left"/>
        <w:textAlignment w:val="bottom"/>
        <w:rPr>
          <w:rFonts w:ascii="仿宋_GB2312" w:eastAsia="仿宋_GB2312" w:hAnsi="仿宋_GB2312" w:hint="eastAsia"/>
          <w:sz w:val="32"/>
        </w:rPr>
      </w:pPr>
    </w:p>
    <w:p w:rsidR="00D35B9C" w:rsidRDefault="00D35B9C" w:rsidP="00D35B9C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  <w:r>
        <w:rPr>
          <w:rFonts w:ascii="黑体" w:eastAsia="黑体" w:hAnsi="黑体" w:hint="eastAsia"/>
          <w:b/>
          <w:spacing w:val="8"/>
          <w:sz w:val="32"/>
        </w:rPr>
        <w:t xml:space="preserve"> 　</w:t>
      </w:r>
    </w:p>
    <w:p w:rsidR="00D35B9C" w:rsidRDefault="00D35B9C" w:rsidP="00D35B9C">
      <w:pPr>
        <w:tabs>
          <w:tab w:val="left" w:pos="1175"/>
        </w:tabs>
        <w:spacing w:line="600" w:lineRule="exact"/>
        <w:ind w:firstLineChars="200" w:firstLine="674"/>
        <w:jc w:val="right"/>
        <w:textAlignment w:val="bottom"/>
        <w:rPr>
          <w:rFonts w:ascii="仿宋_GB2312" w:eastAsia="仿宋_GB2312" w:hAnsi="仿宋_GB2312" w:cs="仿宋_GB2312" w:hint="eastAsia"/>
          <w:bCs/>
          <w:spacing w:val="8"/>
          <w:sz w:val="32"/>
        </w:rPr>
      </w:pPr>
      <w:r>
        <w:rPr>
          <w:rFonts w:ascii="黑体" w:eastAsia="黑体" w:hAnsi="黑体" w:hint="eastAsia"/>
          <w:b/>
          <w:spacing w:val="8"/>
          <w:sz w:val="32"/>
        </w:rPr>
        <w:tab/>
        <w:t xml:space="preserve">                        </w:t>
      </w:r>
      <w:r>
        <w:rPr>
          <w:rFonts w:ascii="仿宋_GB2312" w:eastAsia="仿宋_GB2312" w:hAnsi="仿宋_GB2312" w:cs="仿宋_GB2312" w:hint="eastAsia"/>
          <w:bCs/>
          <w:spacing w:val="8"/>
          <w:sz w:val="32"/>
        </w:rPr>
        <w:t>二〇一九年九月十日</w:t>
      </w:r>
    </w:p>
    <w:p w:rsidR="00D35B9C" w:rsidRDefault="00D35B9C" w:rsidP="00D35B9C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D35B9C" w:rsidRDefault="00D35B9C" w:rsidP="00D35B9C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D35B9C" w:rsidRDefault="00D35B9C" w:rsidP="00D35B9C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D35B9C" w:rsidRDefault="00D35B9C" w:rsidP="00D35B9C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D35B9C" w:rsidRDefault="00D35B9C" w:rsidP="00D35B9C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D35B9C" w:rsidRDefault="00D35B9C" w:rsidP="00D35B9C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D35B9C" w:rsidRDefault="00D35B9C" w:rsidP="00D35B9C">
      <w:pPr>
        <w:spacing w:line="640" w:lineRule="exact"/>
        <w:jc w:val="left"/>
        <w:textAlignment w:val="bottom"/>
        <w:rPr>
          <w:rFonts w:ascii="黑体" w:eastAsia="黑体" w:hint="eastAsia"/>
          <w:bCs/>
          <w:sz w:val="28"/>
          <w:szCs w:val="36"/>
        </w:rPr>
      </w:pPr>
      <w:r>
        <w:rPr>
          <w:rFonts w:ascii="黑体" w:eastAsia="黑体" w:hint="eastAsia"/>
          <w:bCs/>
          <w:sz w:val="30"/>
          <w:szCs w:val="30"/>
        </w:rPr>
        <w:t>附件一</w:t>
      </w:r>
      <w:r>
        <w:rPr>
          <w:rFonts w:ascii="黑体" w:eastAsia="黑体" w:hint="eastAsia"/>
          <w:bCs/>
          <w:sz w:val="28"/>
          <w:szCs w:val="36"/>
        </w:rPr>
        <w:t>：</w:t>
      </w:r>
    </w:p>
    <w:p w:rsidR="00D35B9C" w:rsidRDefault="00D35B9C" w:rsidP="00D35B9C">
      <w:pPr>
        <w:spacing w:line="2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D35B9C" w:rsidRDefault="00D35B9C" w:rsidP="00D35B9C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西岗镇优秀教师（57名）</w:t>
      </w:r>
    </w:p>
    <w:p w:rsidR="00D35B9C" w:rsidRDefault="00D35B9C" w:rsidP="00D35B9C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李文波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满令平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张雪梅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田传兰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曹士操  姜  新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王明芹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倪允霞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孙作来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赵曰伟  张明红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马  涛  朱文芳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谢玲群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闵宪涛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陈凡喜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刘艳霞  魏  霞  冯宜玲  颜炳丰  魏  娜  王  月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陈恒英  彭成云  侯丽华  满天星  满孝纯  赵  梅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  敏  张崇军  郭金英  宋雯莉  赵联蕊  满月菊 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梁  霞  满利娟  赵联芳  李洪涛  聂  晨  蒋艳华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赵联忠  孔海玲  费肖辞  宋永建  费秀聘  谢晓芬 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郭海瑞  满孝静  李晓莉  王  琳  吕凤雅  刘  丹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  聪  孙秀梅  蔡成振</w:t>
      </w:r>
    </w:p>
    <w:p w:rsidR="00D35B9C" w:rsidRDefault="00D35B9C" w:rsidP="00D35B9C">
      <w:pPr>
        <w:spacing w:line="6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35B9C" w:rsidRDefault="00D35B9C" w:rsidP="00D35B9C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西岗镇优秀教育工作者（16名）</w:t>
      </w:r>
    </w:p>
    <w:p w:rsidR="00D35B9C" w:rsidRDefault="00D35B9C" w:rsidP="00D35B9C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彭  括  闫加君  周广池  苏长文  王式龙  丁  萍 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彭宗臣  孟令涛  李  林  赵  振  李  鹏  满  东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朱信安  满  莹  连伟伟  李  梅</w:t>
      </w:r>
    </w:p>
    <w:p w:rsidR="00D35B9C" w:rsidRDefault="00D35B9C" w:rsidP="00D35B9C">
      <w:pPr>
        <w:spacing w:line="66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</w:p>
    <w:p w:rsidR="00D35B9C" w:rsidRDefault="00D35B9C" w:rsidP="00D35B9C">
      <w:pPr>
        <w:spacing w:line="6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D35B9C" w:rsidRDefault="00D35B9C" w:rsidP="00D35B9C">
      <w:pPr>
        <w:spacing w:line="62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教育工作先进单位（10个）</w:t>
      </w:r>
    </w:p>
    <w:p w:rsidR="00D35B9C" w:rsidRDefault="00D35B9C" w:rsidP="00D35B9C">
      <w:pPr>
        <w:spacing w:line="400" w:lineRule="exact"/>
        <w:ind w:firstLineChars="200" w:firstLine="723"/>
        <w:jc w:val="center"/>
        <w:rPr>
          <w:rFonts w:ascii="黑体" w:eastAsia="黑体" w:hAnsi="黑体" w:cs="黑体" w:hint="eastAsia"/>
          <w:b/>
          <w:sz w:val="36"/>
          <w:szCs w:val="36"/>
        </w:rPr>
      </w:pPr>
    </w:p>
    <w:p w:rsidR="00D35B9C" w:rsidRDefault="00D35B9C" w:rsidP="00D35B9C">
      <w:pPr>
        <w:tabs>
          <w:tab w:val="left" w:pos="704"/>
        </w:tabs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西岗中学      中心小学        中心幼儿园</w:t>
      </w:r>
    </w:p>
    <w:p w:rsidR="00D35B9C" w:rsidRDefault="00D35B9C" w:rsidP="00D35B9C">
      <w:pPr>
        <w:tabs>
          <w:tab w:val="left" w:pos="704"/>
        </w:tabs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清泉小学      柴里小学        卓楼小学</w:t>
      </w:r>
    </w:p>
    <w:p w:rsidR="00D35B9C" w:rsidRDefault="00D35B9C" w:rsidP="00D35B9C">
      <w:pPr>
        <w:tabs>
          <w:tab w:val="left" w:pos="704"/>
        </w:tabs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高庙小学      中心园西园      中心园祝陈园</w:t>
      </w:r>
    </w:p>
    <w:p w:rsidR="00D35B9C" w:rsidRDefault="00D35B9C" w:rsidP="00D35B9C">
      <w:pPr>
        <w:tabs>
          <w:tab w:val="left" w:pos="704"/>
        </w:tabs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hint="eastAsia"/>
          <w:color w:val="FF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中心园清泉园</w:t>
      </w:r>
      <w:r>
        <w:rPr>
          <w:rFonts w:ascii="仿宋_GB2312" w:eastAsia="仿宋_GB2312" w:hAnsi="仿宋_GB2312" w:hint="eastAsia"/>
          <w:color w:val="FF0000"/>
          <w:sz w:val="32"/>
        </w:rPr>
        <w:t xml:space="preserve">  </w:t>
      </w:r>
    </w:p>
    <w:p w:rsidR="00D35B9C" w:rsidRDefault="00D35B9C" w:rsidP="00D35B9C">
      <w:pPr>
        <w:spacing w:line="620" w:lineRule="exact"/>
        <w:ind w:firstLineChars="200" w:firstLine="616"/>
        <w:rPr>
          <w:rFonts w:ascii="仿宋_GB2312" w:eastAsia="仿宋_GB2312" w:hAnsi="仿宋_GB2312" w:cs="仿宋_GB2312" w:hint="eastAsia"/>
          <w:color w:val="FF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pacing w:val="-6"/>
          <w:sz w:val="32"/>
          <w:szCs w:val="32"/>
        </w:rPr>
        <w:t xml:space="preserve">    </w:t>
      </w:r>
    </w:p>
    <w:p w:rsidR="00D35B9C" w:rsidRDefault="00D35B9C" w:rsidP="00D35B9C">
      <w:pPr>
        <w:spacing w:line="620" w:lineRule="exact"/>
        <w:ind w:firstLineChars="200" w:firstLine="616"/>
        <w:rPr>
          <w:rFonts w:ascii="仿宋_GB2312" w:eastAsia="仿宋_GB2312" w:hAnsi="仿宋_GB2312" w:cs="仿宋_GB2312" w:hint="eastAsia"/>
          <w:color w:val="FF0000"/>
          <w:spacing w:val="-6"/>
          <w:sz w:val="32"/>
          <w:szCs w:val="32"/>
        </w:rPr>
      </w:pPr>
    </w:p>
    <w:p w:rsidR="00D35B9C" w:rsidRDefault="00D35B9C" w:rsidP="00D35B9C">
      <w:pPr>
        <w:spacing w:line="62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尊师重教先进单位（17个）</w:t>
      </w:r>
    </w:p>
    <w:p w:rsidR="00D35B9C" w:rsidRDefault="00D35B9C" w:rsidP="00D35B9C"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35B9C" w:rsidRDefault="00D35B9C" w:rsidP="00D35B9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党政办   人大办公室   纪委办公室  派出所  财政所</w:t>
      </w:r>
    </w:p>
    <w:p w:rsidR="00D35B9C" w:rsidRDefault="00D35B9C" w:rsidP="00D35B9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应急管理办公室     卫计办     交警中队    司法所</w:t>
      </w:r>
    </w:p>
    <w:p w:rsidR="00D35B9C" w:rsidRDefault="00D35B9C" w:rsidP="00D35B9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中心卫生院   供电所   滕州市城市管理局西岗执法办</w:t>
      </w:r>
    </w:p>
    <w:p w:rsidR="00D35B9C" w:rsidRDefault="00D35B9C" w:rsidP="00D35B9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滕州市市场监督管理局西岗所  西岗办事处  柴里办事处</w:t>
      </w:r>
    </w:p>
    <w:p w:rsidR="00D35B9C" w:rsidRDefault="00D35B9C" w:rsidP="00D35B9C">
      <w:pPr>
        <w:spacing w:line="600" w:lineRule="exact"/>
        <w:ind w:firstLineChars="200" w:firstLine="640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高庙办事处  卓楼办事处 </w:t>
      </w:r>
    </w:p>
    <w:p w:rsidR="00D35B9C" w:rsidRDefault="00D35B9C" w:rsidP="00D35B9C">
      <w:pPr>
        <w:spacing w:line="6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D35B9C" w:rsidRDefault="00D35B9C" w:rsidP="00D35B9C">
      <w:pPr>
        <w:spacing w:line="62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lastRenderedPageBreak/>
        <w:t>尊师重教先进个人（12个）</w:t>
      </w:r>
    </w:p>
    <w:p w:rsidR="00D35B9C" w:rsidRDefault="00D35B9C" w:rsidP="00D35B9C">
      <w:pPr>
        <w:spacing w:line="4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D35B9C" w:rsidRDefault="00D35B9C" w:rsidP="00D35B9C">
      <w:pPr>
        <w:tabs>
          <w:tab w:val="left" w:pos="704"/>
        </w:tabs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王福行   孔凡杰   杨  兴   张百顺   王立民  满高飞</w:t>
      </w:r>
    </w:p>
    <w:p w:rsidR="00D35B9C" w:rsidRDefault="00D35B9C" w:rsidP="00D35B9C">
      <w:pPr>
        <w:tabs>
          <w:tab w:val="left" w:pos="704"/>
        </w:tabs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李自成   张洪道   赵德新   满高尧   杨列民  李英善</w:t>
      </w:r>
    </w:p>
    <w:p w:rsidR="00D35B9C" w:rsidRDefault="00D35B9C" w:rsidP="00D35B9C">
      <w:pPr>
        <w:tabs>
          <w:tab w:val="left" w:pos="704"/>
        </w:tabs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textAlignment w:val="baseline"/>
        <w:rPr>
          <w:rFonts w:ascii="黑体" w:eastAsia="黑体" w:hAnsi="黑体" w:cs="仿宋_GB2312" w:hint="eastAsia"/>
          <w:bCs/>
          <w:sz w:val="30"/>
          <w:szCs w:val="30"/>
        </w:rPr>
      </w:pPr>
    </w:p>
    <w:p w:rsidR="00D35B9C" w:rsidRDefault="00D35B9C" w:rsidP="00D35B9C">
      <w:pPr>
        <w:tabs>
          <w:tab w:val="left" w:pos="704"/>
        </w:tabs>
        <w:spacing w:line="500" w:lineRule="exact"/>
        <w:textAlignment w:val="baseline"/>
        <w:rPr>
          <w:rFonts w:ascii="黑体" w:eastAsia="黑体" w:hAnsi="黑体" w:cs="仿宋_GB2312" w:hint="eastAsia"/>
          <w:bCs/>
          <w:sz w:val="30"/>
          <w:szCs w:val="30"/>
        </w:rPr>
      </w:pPr>
    </w:p>
    <w:p w:rsidR="00D35B9C" w:rsidRDefault="00D35B9C" w:rsidP="00D35B9C">
      <w:pPr>
        <w:tabs>
          <w:tab w:val="left" w:pos="704"/>
        </w:tabs>
        <w:spacing w:line="500" w:lineRule="exact"/>
        <w:textAlignment w:val="baseline"/>
        <w:rPr>
          <w:rFonts w:ascii="黑体" w:eastAsia="黑体" w:hAnsi="黑体" w:cs="仿宋_GB2312" w:hint="eastAsia"/>
          <w:bCs/>
          <w:sz w:val="30"/>
          <w:szCs w:val="30"/>
        </w:rPr>
      </w:pPr>
      <w:r>
        <w:rPr>
          <w:rFonts w:ascii="黑体" w:eastAsia="黑体" w:hAnsi="黑体" w:cs="仿宋_GB2312"/>
          <w:bCs/>
          <w:sz w:val="30"/>
          <w:szCs w:val="30"/>
        </w:rPr>
        <w:br w:type="page"/>
      </w:r>
      <w:r>
        <w:rPr>
          <w:rFonts w:ascii="黑体" w:eastAsia="黑体" w:hAnsi="黑体" w:cs="仿宋_GB2312" w:hint="eastAsia"/>
          <w:bCs/>
          <w:sz w:val="30"/>
          <w:szCs w:val="30"/>
        </w:rPr>
        <w:lastRenderedPageBreak/>
        <w:t>附件二：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枣庄市教学工作先进集体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/>
          <w:bCs/>
          <w:color w:val="000000"/>
          <w:sz w:val="40"/>
          <w:szCs w:val="40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西岗中学    中心小学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枣庄市有突出贡献的教师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陈政天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枣庄市有突出贡献的教育工作者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褚  军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滕州市教学工作先进集体</w:t>
      </w:r>
    </w:p>
    <w:p w:rsidR="00D35B9C" w:rsidRDefault="00D35B9C" w:rsidP="00D35B9C">
      <w:pPr>
        <w:tabs>
          <w:tab w:val="left" w:pos="704"/>
        </w:tabs>
        <w:spacing w:line="400" w:lineRule="exact"/>
        <w:jc w:val="center"/>
        <w:textAlignment w:val="baseline"/>
        <w:rPr>
          <w:rFonts w:ascii="黑体" w:eastAsia="黑体" w:hAnsi="黑体" w:cs="黑体" w:hint="eastAsia"/>
          <w:bCs/>
          <w:color w:val="000000"/>
          <w:sz w:val="40"/>
          <w:szCs w:val="40"/>
        </w:rPr>
      </w:pPr>
    </w:p>
    <w:p w:rsidR="00D35B9C" w:rsidRDefault="00D35B9C" w:rsidP="00D35B9C">
      <w:pPr>
        <w:spacing w:line="6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西岗镇学区   西岗中学    中心小学    清泉小学    </w:t>
      </w:r>
    </w:p>
    <w:p w:rsidR="00D35B9C" w:rsidRDefault="00D35B9C" w:rsidP="00D35B9C">
      <w:pPr>
        <w:spacing w:line="6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高庙小学     卓楼小学    祝陈小学    柴里小学</w:t>
      </w:r>
    </w:p>
    <w:p w:rsidR="00D35B9C" w:rsidRDefault="00D35B9C" w:rsidP="00D35B9C">
      <w:pPr>
        <w:spacing w:line="6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田岗小学</w:t>
      </w:r>
    </w:p>
    <w:p w:rsidR="00D35B9C" w:rsidRDefault="00D35B9C" w:rsidP="00D35B9C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滕州市优秀教师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陈政天  李  英  王守道  张德秀   孙彦芝  赵艳玲</w:t>
      </w:r>
    </w:p>
    <w:p w:rsidR="00D35B9C" w:rsidRDefault="00D35B9C" w:rsidP="00D35B9C">
      <w:pPr>
        <w:tabs>
          <w:tab w:val="left" w:pos="704"/>
        </w:tabs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赵  燕  魏亚秋  赵  坤  孟繁彪   韩连明  费秀丽</w:t>
      </w:r>
    </w:p>
    <w:p w:rsidR="00D35B9C" w:rsidRDefault="00D35B9C" w:rsidP="00D35B9C">
      <w:pPr>
        <w:tabs>
          <w:tab w:val="left" w:pos="704"/>
        </w:tabs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苏海龙  单  婷  宗兆晶   </w:t>
      </w:r>
    </w:p>
    <w:p w:rsidR="00D35B9C" w:rsidRDefault="00D35B9C" w:rsidP="00D35B9C">
      <w:pPr>
        <w:tabs>
          <w:tab w:val="left" w:pos="704"/>
        </w:tabs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滕州市优秀教育工作者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/>
          <w:bCs/>
          <w:color w:val="000000"/>
          <w:sz w:val="40"/>
          <w:szCs w:val="40"/>
        </w:rPr>
      </w:pPr>
    </w:p>
    <w:p w:rsidR="00D35B9C" w:rsidRDefault="00D35B9C" w:rsidP="00D35B9C">
      <w:pPr>
        <w:spacing w:line="6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鹏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王 军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/>
          <w:sz w:val="32"/>
          <w:szCs w:val="32"/>
        </w:rPr>
        <w:t>崔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萍</w:t>
      </w:r>
    </w:p>
    <w:p w:rsidR="00D35B9C" w:rsidRDefault="00D35B9C" w:rsidP="00D35B9C">
      <w:pPr>
        <w:spacing w:line="6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滕州市教育教学工作突出贡献个人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/>
          <w:bCs/>
          <w:color w:val="000000"/>
          <w:sz w:val="40"/>
          <w:szCs w:val="40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赵  强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滕州市十佳校长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D35B9C" w:rsidRDefault="00D35B9C" w:rsidP="00D35B9C">
      <w:pPr>
        <w:spacing w:line="62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陈修梅</w:t>
      </w:r>
    </w:p>
    <w:p w:rsidR="00D35B9C" w:rsidRDefault="00D35B9C" w:rsidP="00D35B9C">
      <w:pPr>
        <w:spacing w:line="62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滕州市十佳师德标兵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D35B9C" w:rsidRDefault="00D35B9C" w:rsidP="00D35B9C">
      <w:pPr>
        <w:spacing w:line="6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杨光玲</w:t>
      </w: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35B9C" w:rsidRDefault="00D35B9C" w:rsidP="00D35B9C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滕州市十佳班主任</w:t>
      </w:r>
    </w:p>
    <w:p w:rsidR="00D35B9C" w:rsidRDefault="00D35B9C" w:rsidP="00D35B9C">
      <w:pPr>
        <w:tabs>
          <w:tab w:val="left" w:pos="704"/>
        </w:tabs>
        <w:spacing w:line="400" w:lineRule="exact"/>
        <w:jc w:val="center"/>
        <w:textAlignment w:val="baseline"/>
        <w:rPr>
          <w:rFonts w:ascii="黑体" w:eastAsia="黑体" w:hAnsi="黑体" w:cs="黑体" w:hint="eastAsia"/>
          <w:bCs/>
          <w:color w:val="000000"/>
          <w:sz w:val="40"/>
          <w:szCs w:val="40"/>
        </w:rPr>
      </w:pPr>
    </w:p>
    <w:p w:rsidR="00D35B9C" w:rsidRDefault="00D35B9C" w:rsidP="00D35B9C">
      <w:pPr>
        <w:spacing w:line="62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盛宝立</w:t>
      </w:r>
    </w:p>
    <w:p w:rsidR="00D35B9C" w:rsidRPr="00C227AE" w:rsidRDefault="00D35B9C" w:rsidP="00D35B9C">
      <w:pPr>
        <w:spacing w:line="7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95673" w:rsidRPr="00D35B9C" w:rsidRDefault="00295673" w:rsidP="00D35B9C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sectPr w:rsidR="00295673" w:rsidRPr="00D35B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A3" w:rsidRDefault="004A50A3" w:rsidP="001C4E2E">
      <w:r>
        <w:separator/>
      </w:r>
    </w:p>
  </w:endnote>
  <w:endnote w:type="continuationSeparator" w:id="0">
    <w:p w:rsidR="004A50A3" w:rsidRDefault="004A50A3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6949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1718" w:rsidRDefault="0027171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B9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718" w:rsidRDefault="00271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A3" w:rsidRDefault="004A50A3" w:rsidP="001C4E2E">
      <w:r>
        <w:separator/>
      </w:r>
    </w:p>
  </w:footnote>
  <w:footnote w:type="continuationSeparator" w:id="0">
    <w:p w:rsidR="004A50A3" w:rsidRDefault="004A50A3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0676F4"/>
    <w:multiLevelType w:val="singleLevel"/>
    <w:tmpl w:val="E40676F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75A70D"/>
    <w:multiLevelType w:val="singleLevel"/>
    <w:tmpl w:val="FA75A70D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9AE7EE8"/>
    <w:multiLevelType w:val="singleLevel"/>
    <w:tmpl w:val="19AE7EE8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2B2F5C92"/>
    <w:multiLevelType w:val="multilevel"/>
    <w:tmpl w:val="2B2F5C92"/>
    <w:lvl w:ilvl="0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Calibri"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 w15:restartNumberingAfterBreak="0">
    <w:nsid w:val="2BBCA791"/>
    <w:multiLevelType w:val="singleLevel"/>
    <w:tmpl w:val="2BBCA791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5" w15:restartNumberingAfterBreak="0">
    <w:nsid w:val="72E51601"/>
    <w:multiLevelType w:val="multilevel"/>
    <w:tmpl w:val="72E51601"/>
    <w:lvl w:ilvl="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C"/>
    <w:rsid w:val="00054875"/>
    <w:rsid w:val="001C4E2E"/>
    <w:rsid w:val="00206D4C"/>
    <w:rsid w:val="002219C2"/>
    <w:rsid w:val="00271718"/>
    <w:rsid w:val="00277D11"/>
    <w:rsid w:val="00283EE0"/>
    <w:rsid w:val="00295673"/>
    <w:rsid w:val="004A50A3"/>
    <w:rsid w:val="006A1DC2"/>
    <w:rsid w:val="006B7640"/>
    <w:rsid w:val="006F2A06"/>
    <w:rsid w:val="00753223"/>
    <w:rsid w:val="0080125D"/>
    <w:rsid w:val="00A17E21"/>
    <w:rsid w:val="00A47CD3"/>
    <w:rsid w:val="00B940A9"/>
    <w:rsid w:val="00C8616C"/>
    <w:rsid w:val="00CA3425"/>
    <w:rsid w:val="00D35B9C"/>
    <w:rsid w:val="00EE1B10"/>
    <w:rsid w:val="00F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FF32"/>
  <w15:docId w15:val="{1116138C-C55B-4349-BB94-03FE5FF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3EE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7">
    <w:name w:val="Body Text"/>
    <w:basedOn w:val="a"/>
    <w:next w:val="a"/>
    <w:link w:val="a8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hei41">
    <w:name w:val="hei41"/>
    <w:rsid w:val="00271718"/>
    <w:rPr>
      <w:strike w:val="0"/>
      <w:dstrike w:val="0"/>
      <w:color w:val="000000"/>
      <w:sz w:val="28"/>
      <w:szCs w:val="28"/>
      <w:u w:val="none"/>
    </w:rPr>
  </w:style>
  <w:style w:type="paragraph" w:styleId="a9">
    <w:name w:val="Title"/>
    <w:basedOn w:val="a"/>
    <w:next w:val="a"/>
    <w:link w:val="Char"/>
    <w:qFormat/>
    <w:rsid w:val="0027171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2717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271718"/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Normal (Web)"/>
    <w:basedOn w:val="a"/>
    <w:unhideWhenUsed/>
    <w:qFormat/>
    <w:rsid w:val="0027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标题 1 字符"/>
    <w:basedOn w:val="a0"/>
    <w:uiPriority w:val="9"/>
    <w:rsid w:val="00283EE0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qFormat/>
    <w:locked/>
    <w:rsid w:val="00283EE0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ListParagraph">
    <w:name w:val="List Paragraph"/>
    <w:basedOn w:val="a"/>
    <w:rsid w:val="00283EE0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6B764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B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2022-11-19T01:29:00Z</cp:lastPrinted>
  <dcterms:created xsi:type="dcterms:W3CDTF">2022-11-19T01:34:00Z</dcterms:created>
  <dcterms:modified xsi:type="dcterms:W3CDTF">2022-11-19T01:34:00Z</dcterms:modified>
</cp:coreProperties>
</file>